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35F5E" w:rsidRPr="00466D06" w:rsidRDefault="00F3739A" w:rsidP="00BB7E9C">
      <w:pPr>
        <w:jc w:val="center"/>
        <w:rPr>
          <w:rFonts w:ascii="Times New Roman" w:hAnsi="Times New Roman" w:cs="Times New Roman"/>
          <w:b/>
          <w:sz w:val="28"/>
          <w:szCs w:val="28"/>
          <w:u w:val="single"/>
        </w:rPr>
      </w:pPr>
      <w:bookmarkStart w:id="0" w:name="_GoBack"/>
      <w:bookmarkEnd w:id="0"/>
      <w:r w:rsidRPr="00466D06">
        <w:rPr>
          <w:rFonts w:ascii="Times New Roman" w:hAnsi="Times New Roman" w:cs="Times New Roman"/>
          <w:b/>
          <w:sz w:val="28"/>
          <w:szCs w:val="28"/>
          <w:u w:val="single"/>
        </w:rPr>
        <w:t>ANNEXE 3</w:t>
      </w:r>
    </w:p>
    <w:p w:rsidR="00BB7E9C" w:rsidRPr="00F3739A" w:rsidRDefault="00BB7E9C" w:rsidP="00F3739A">
      <w:pPr>
        <w:rPr>
          <w:rFonts w:ascii="Times New Roman" w:hAnsi="Times New Roman" w:cs="Times New Roman"/>
          <w:b/>
          <w:bCs/>
          <w:sz w:val="22"/>
          <w:szCs w:val="22"/>
        </w:rPr>
      </w:pPr>
    </w:p>
    <w:p w:rsidR="00BB7E9C" w:rsidRPr="00F3739A" w:rsidRDefault="00BB7E9C" w:rsidP="00BB7E9C">
      <w:pPr>
        <w:jc w:val="center"/>
        <w:rPr>
          <w:rFonts w:ascii="Times New Roman" w:hAnsi="Times New Roman" w:cs="Times New Roman"/>
          <w:b/>
          <w:bCs/>
          <w:sz w:val="22"/>
          <w:szCs w:val="22"/>
        </w:rPr>
      </w:pPr>
      <w:r w:rsidRPr="00F3739A">
        <w:rPr>
          <w:rFonts w:ascii="Times New Roman" w:hAnsi="Times New Roman" w:cs="Times New Roman"/>
          <w:b/>
          <w:bCs/>
          <w:sz w:val="22"/>
          <w:szCs w:val="22"/>
        </w:rPr>
        <w:t>APPEL A COMMUNICATIONS</w:t>
      </w:r>
    </w:p>
    <w:p w:rsidR="00BB7E9C" w:rsidRPr="00F3739A" w:rsidRDefault="00BB7E9C" w:rsidP="00BB7E9C">
      <w:pPr>
        <w:jc w:val="center"/>
        <w:rPr>
          <w:rFonts w:ascii="Times New Roman" w:hAnsi="Times New Roman" w:cs="Times New Roman"/>
          <w:b/>
          <w:bCs/>
          <w:i/>
          <w:sz w:val="22"/>
          <w:szCs w:val="22"/>
        </w:rPr>
      </w:pPr>
      <w:r w:rsidRPr="00F3739A">
        <w:rPr>
          <w:rFonts w:ascii="Times New Roman" w:hAnsi="Times New Roman" w:cs="Times New Roman"/>
          <w:b/>
          <w:bCs/>
          <w:i/>
          <w:sz w:val="22"/>
          <w:szCs w:val="22"/>
        </w:rPr>
        <w:t>PIRANDELLO AUJOURD’HUI</w:t>
      </w:r>
    </w:p>
    <w:p w:rsidR="00BB7E9C" w:rsidRPr="00F3739A" w:rsidRDefault="00BB7E9C" w:rsidP="00BB7E9C">
      <w:pPr>
        <w:jc w:val="center"/>
        <w:rPr>
          <w:rFonts w:ascii="Times New Roman" w:hAnsi="Times New Roman" w:cs="Times New Roman"/>
          <w:b/>
          <w:bCs/>
          <w:sz w:val="22"/>
          <w:szCs w:val="22"/>
        </w:rPr>
      </w:pPr>
    </w:p>
    <w:p w:rsidR="00BB7E9C" w:rsidRPr="00F3739A" w:rsidRDefault="00BB7E9C" w:rsidP="00BB7E9C">
      <w:pPr>
        <w:jc w:val="center"/>
        <w:rPr>
          <w:rFonts w:ascii="Times New Roman" w:hAnsi="Times New Roman" w:cs="Times New Roman"/>
          <w:b/>
          <w:bCs/>
          <w:sz w:val="22"/>
          <w:szCs w:val="22"/>
        </w:rPr>
      </w:pPr>
      <w:r w:rsidRPr="00F3739A">
        <w:rPr>
          <w:rFonts w:ascii="Times New Roman" w:hAnsi="Times New Roman" w:cs="Times New Roman"/>
          <w:b/>
          <w:bCs/>
          <w:sz w:val="22"/>
          <w:szCs w:val="22"/>
        </w:rPr>
        <w:t>Université de Strasbourg</w:t>
      </w:r>
    </w:p>
    <w:p w:rsidR="00BB7E9C" w:rsidRPr="00F3739A" w:rsidRDefault="00BB7E9C" w:rsidP="00BB7E9C">
      <w:pPr>
        <w:jc w:val="center"/>
        <w:rPr>
          <w:rFonts w:ascii="Times New Roman" w:hAnsi="Times New Roman" w:cs="Times New Roman"/>
          <w:b/>
          <w:bCs/>
          <w:sz w:val="22"/>
          <w:szCs w:val="22"/>
        </w:rPr>
      </w:pPr>
      <w:r w:rsidRPr="00F3739A">
        <w:rPr>
          <w:rFonts w:ascii="Times New Roman" w:hAnsi="Times New Roman" w:cs="Times New Roman"/>
          <w:b/>
          <w:bCs/>
          <w:sz w:val="22"/>
          <w:szCs w:val="22"/>
        </w:rPr>
        <w:t>16 et 17 mars 2015</w:t>
      </w:r>
    </w:p>
    <w:p w:rsidR="00BB7E9C" w:rsidRPr="00F3739A" w:rsidRDefault="00BB7E9C" w:rsidP="00BB7E9C">
      <w:pPr>
        <w:jc w:val="center"/>
        <w:rPr>
          <w:rFonts w:ascii="Times New Roman" w:hAnsi="Times New Roman" w:cs="Times New Roman"/>
          <w:b/>
          <w:bCs/>
          <w:sz w:val="22"/>
          <w:szCs w:val="22"/>
        </w:rPr>
      </w:pPr>
    </w:p>
    <w:p w:rsidR="00BB7E9C" w:rsidRPr="00F3739A" w:rsidRDefault="00BB7E9C" w:rsidP="00BB7E9C">
      <w:pPr>
        <w:jc w:val="center"/>
        <w:rPr>
          <w:rFonts w:ascii="Times New Roman" w:hAnsi="Times New Roman" w:cs="Times New Roman"/>
          <w:b/>
          <w:bCs/>
          <w:sz w:val="22"/>
          <w:szCs w:val="22"/>
        </w:rPr>
      </w:pPr>
    </w:p>
    <w:p w:rsidR="00BB7E9C" w:rsidRPr="00F3739A" w:rsidRDefault="00BB7E9C" w:rsidP="00BB7E9C">
      <w:pPr>
        <w:spacing w:line="269" w:lineRule="atLeast"/>
        <w:jc w:val="both"/>
        <w:rPr>
          <w:rFonts w:ascii="Times New Roman" w:hAnsi="Times New Roman" w:cs="Times New Roman"/>
          <w:sz w:val="22"/>
          <w:szCs w:val="22"/>
        </w:rPr>
      </w:pPr>
      <w:r w:rsidRPr="00F3739A">
        <w:rPr>
          <w:rFonts w:ascii="Times New Roman" w:hAnsi="Times New Roman" w:cs="Times New Roman"/>
          <w:sz w:val="22"/>
          <w:szCs w:val="22"/>
        </w:rPr>
        <w:t xml:space="preserve">Dans son étude </w:t>
      </w:r>
      <w:r w:rsidRPr="00F3739A">
        <w:rPr>
          <w:rFonts w:ascii="Times New Roman" w:hAnsi="Times New Roman" w:cs="Times New Roman"/>
          <w:i/>
          <w:iCs/>
          <w:sz w:val="22"/>
          <w:szCs w:val="22"/>
        </w:rPr>
        <w:t>Le Paradigme inquiet</w:t>
      </w:r>
      <w:r w:rsidRPr="00F3739A">
        <w:rPr>
          <w:rFonts w:ascii="Times New Roman" w:hAnsi="Times New Roman" w:cs="Times New Roman"/>
          <w:sz w:val="22"/>
          <w:szCs w:val="22"/>
        </w:rPr>
        <w:t>,</w:t>
      </w:r>
      <w:bookmarkStart w:id="1" w:name="spans0e1"/>
      <w:bookmarkStart w:id="2" w:name="spans0e0"/>
      <w:bookmarkEnd w:id="1"/>
      <w:bookmarkEnd w:id="2"/>
      <w:r w:rsidRPr="00F3739A">
        <w:rPr>
          <w:rFonts w:ascii="Times New Roman" w:hAnsi="Times New Roman" w:cs="Times New Roman"/>
          <w:sz w:val="22"/>
          <w:szCs w:val="22"/>
        </w:rPr>
        <w:t xml:space="preserve"> </w:t>
      </w:r>
      <w:bookmarkStart w:id="3" w:name="spans0e2"/>
      <w:bookmarkEnd w:id="3"/>
      <w:r w:rsidRPr="00F3739A">
        <w:rPr>
          <w:rFonts w:ascii="Times New Roman" w:hAnsi="Times New Roman" w:cs="Times New Roman"/>
          <w:sz w:val="22"/>
          <w:szCs w:val="22"/>
        </w:rPr>
        <w:t xml:space="preserve">Wladimir </w:t>
      </w:r>
      <w:bookmarkStart w:id="4" w:name="spans0e3"/>
      <w:bookmarkEnd w:id="4"/>
      <w:r w:rsidRPr="00F3739A">
        <w:rPr>
          <w:rFonts w:ascii="Times New Roman" w:hAnsi="Times New Roman" w:cs="Times New Roman"/>
          <w:sz w:val="22"/>
          <w:szCs w:val="22"/>
        </w:rPr>
        <w:t xml:space="preserve">Krysinski parle de </w:t>
      </w:r>
      <w:bookmarkStart w:id="5" w:name="spans0e4"/>
      <w:bookmarkEnd w:id="5"/>
      <w:r w:rsidRPr="00F3739A">
        <w:rPr>
          <w:rFonts w:ascii="Times New Roman" w:hAnsi="Times New Roman" w:cs="Times New Roman"/>
          <w:sz w:val="22"/>
          <w:szCs w:val="22"/>
        </w:rPr>
        <w:t xml:space="preserve">Pirandello en tant que « phénomène esthétique et culturel » : phénomène esthétique, dans la mesure où sa dramaturgie devient un point de convergence des apports artistiques les plus divers ; phénomène culturel, dans les sens où elle s’inscrit dans la culture de son temps et de toute la période contemporaine. C'est grâce à son extraordinaire succès, </w:t>
      </w:r>
      <w:bookmarkStart w:id="6" w:name="spans1e0"/>
      <w:bookmarkEnd w:id="6"/>
      <w:r w:rsidRPr="00F3739A">
        <w:rPr>
          <w:rFonts w:ascii="Times New Roman" w:hAnsi="Times New Roman" w:cs="Times New Roman"/>
          <w:sz w:val="22"/>
          <w:szCs w:val="22"/>
        </w:rPr>
        <w:t xml:space="preserve">que Pirandello sort du domaine du discours spécialisé sur le théâtre, en devenant « un fait social, un objet de consommation culturelle ». </w:t>
      </w:r>
    </w:p>
    <w:p w:rsidR="00BB7E9C" w:rsidRPr="00F3739A" w:rsidRDefault="00BB7E9C" w:rsidP="00BB7E9C">
      <w:pPr>
        <w:spacing w:line="269" w:lineRule="atLeast"/>
        <w:jc w:val="both"/>
        <w:rPr>
          <w:rFonts w:ascii="Times New Roman" w:hAnsi="Times New Roman" w:cs="Times New Roman"/>
          <w:sz w:val="22"/>
          <w:szCs w:val="22"/>
        </w:rPr>
      </w:pPr>
      <w:r w:rsidRPr="00F3739A">
        <w:rPr>
          <w:rFonts w:ascii="Times New Roman" w:hAnsi="Times New Roman" w:cs="Times New Roman"/>
          <w:sz w:val="22"/>
          <w:szCs w:val="22"/>
        </w:rPr>
        <w:t xml:space="preserve">Déjà en 1925, </w:t>
      </w:r>
      <w:bookmarkStart w:id="7" w:name="spans2e0"/>
      <w:bookmarkEnd w:id="7"/>
      <w:r w:rsidRPr="00F3739A">
        <w:rPr>
          <w:rFonts w:ascii="Times New Roman" w:hAnsi="Times New Roman" w:cs="Times New Roman"/>
          <w:sz w:val="22"/>
          <w:szCs w:val="22"/>
        </w:rPr>
        <w:t xml:space="preserve">Alfred Mortier s'écriait : « </w:t>
      </w:r>
      <w:bookmarkStart w:id="8" w:name="spans2e1"/>
      <w:bookmarkEnd w:id="8"/>
      <w:r w:rsidRPr="00F3739A">
        <w:rPr>
          <w:rFonts w:ascii="Times New Roman" w:hAnsi="Times New Roman" w:cs="Times New Roman"/>
          <w:sz w:val="22"/>
          <w:szCs w:val="22"/>
        </w:rPr>
        <w:t xml:space="preserve">Pirandello </w:t>
      </w:r>
      <w:r w:rsidRPr="00F3739A">
        <w:rPr>
          <w:rFonts w:ascii="Times New Roman" w:hAnsi="Times New Roman" w:cs="Times New Roman"/>
          <w:i/>
          <w:sz w:val="22"/>
          <w:szCs w:val="22"/>
        </w:rPr>
        <w:t>forever</w:t>
      </w:r>
      <w:r w:rsidRPr="00F3739A">
        <w:rPr>
          <w:rFonts w:ascii="Times New Roman" w:hAnsi="Times New Roman" w:cs="Times New Roman"/>
          <w:sz w:val="22"/>
          <w:szCs w:val="22"/>
        </w:rPr>
        <w:t xml:space="preserve"> ! Aimez-vous </w:t>
      </w:r>
      <w:bookmarkStart w:id="9" w:name="spans3e0"/>
      <w:bookmarkEnd w:id="9"/>
      <w:r w:rsidRPr="00F3739A">
        <w:rPr>
          <w:rFonts w:ascii="Times New Roman" w:hAnsi="Times New Roman" w:cs="Times New Roman"/>
          <w:sz w:val="22"/>
          <w:szCs w:val="22"/>
        </w:rPr>
        <w:t xml:space="preserve">Pirandello ? On en a mis partout c’est une furie, un engouement, une mode, une manie ». Après sa disparition en 1936, la dramaturgie de </w:t>
      </w:r>
      <w:bookmarkStart w:id="10" w:name="spans5e0"/>
      <w:bookmarkEnd w:id="10"/>
      <w:r w:rsidRPr="00F3739A">
        <w:rPr>
          <w:rFonts w:ascii="Times New Roman" w:hAnsi="Times New Roman" w:cs="Times New Roman"/>
          <w:sz w:val="22"/>
          <w:szCs w:val="22"/>
        </w:rPr>
        <w:t>Pirandello connaît de différentes vagues d'appréciation, d'émulation, d'oubli, de redécouverte. Si depuis les études d'</w:t>
      </w:r>
      <w:bookmarkStart w:id="11" w:name="spans6e0"/>
      <w:bookmarkEnd w:id="11"/>
      <w:r w:rsidRPr="00F3739A">
        <w:rPr>
          <w:rFonts w:ascii="Times New Roman" w:hAnsi="Times New Roman" w:cs="Times New Roman"/>
          <w:sz w:val="22"/>
          <w:szCs w:val="22"/>
        </w:rPr>
        <w:t xml:space="preserve">Adriano </w:t>
      </w:r>
      <w:bookmarkStart w:id="12" w:name="spans6e1"/>
      <w:bookmarkEnd w:id="12"/>
      <w:r w:rsidRPr="00F3739A">
        <w:rPr>
          <w:rFonts w:ascii="Times New Roman" w:hAnsi="Times New Roman" w:cs="Times New Roman"/>
          <w:sz w:val="22"/>
          <w:szCs w:val="22"/>
        </w:rPr>
        <w:t xml:space="preserve">Tilgher, la critique s'est penchée sur son œuvre jusqu'à créer ce pirandellisme qui lui a tant nui, force est de constater que son héritage (de </w:t>
      </w:r>
      <w:bookmarkStart w:id="13" w:name="spans6e2"/>
      <w:bookmarkEnd w:id="13"/>
      <w:r w:rsidRPr="00F3739A">
        <w:rPr>
          <w:rFonts w:ascii="Times New Roman" w:hAnsi="Times New Roman" w:cs="Times New Roman"/>
          <w:sz w:val="22"/>
          <w:szCs w:val="22"/>
        </w:rPr>
        <w:t>Pirandello, du pirandellisme) marque encore aujourd'hui le thé</w:t>
      </w:r>
      <w:r w:rsidR="00F3739A" w:rsidRPr="00F3739A">
        <w:rPr>
          <w:rFonts w:ascii="Times New Roman" w:hAnsi="Times New Roman" w:cs="Times New Roman"/>
          <w:sz w:val="22"/>
          <w:szCs w:val="22"/>
        </w:rPr>
        <w:t>âtre, la littérature, les arts, le cinéma.</w:t>
      </w:r>
    </w:p>
    <w:p w:rsidR="00BB7E9C" w:rsidRPr="00F3739A" w:rsidRDefault="00BB7E9C" w:rsidP="00BB7E9C">
      <w:pPr>
        <w:spacing w:line="269" w:lineRule="atLeast"/>
        <w:jc w:val="both"/>
        <w:rPr>
          <w:rFonts w:ascii="Times New Roman" w:hAnsi="Times New Roman" w:cs="Times New Roman"/>
          <w:sz w:val="22"/>
          <w:szCs w:val="22"/>
        </w:rPr>
      </w:pPr>
      <w:r w:rsidRPr="00F3739A">
        <w:rPr>
          <w:rFonts w:ascii="Times New Roman" w:hAnsi="Times New Roman" w:cs="Times New Roman"/>
          <w:sz w:val="22"/>
          <w:szCs w:val="22"/>
        </w:rPr>
        <w:t>L'objectif de ce colloque sera donc de retracer le sillage, la trame de la présence de l'auteur d'</w:t>
      </w:r>
      <w:bookmarkStart w:id="14" w:name="spans7e0"/>
      <w:bookmarkEnd w:id="14"/>
      <w:r w:rsidRPr="00F3739A">
        <w:rPr>
          <w:rFonts w:ascii="Times New Roman" w:hAnsi="Times New Roman" w:cs="Times New Roman"/>
          <w:sz w:val="22"/>
          <w:szCs w:val="22"/>
        </w:rPr>
        <w:t xml:space="preserve">Agrigente dans la culture contemporaine, au sens le plus ample du terme. </w:t>
      </w:r>
    </w:p>
    <w:p w:rsidR="00BB7E9C" w:rsidRPr="00F3739A" w:rsidRDefault="00BB7E9C" w:rsidP="00BB7E9C">
      <w:pPr>
        <w:spacing w:line="269" w:lineRule="atLeast"/>
        <w:jc w:val="both"/>
        <w:rPr>
          <w:rFonts w:ascii="Times New Roman" w:hAnsi="Times New Roman" w:cs="Times New Roman"/>
          <w:sz w:val="22"/>
          <w:szCs w:val="22"/>
        </w:rPr>
      </w:pPr>
    </w:p>
    <w:p w:rsidR="00BB7E9C" w:rsidRPr="00F3739A" w:rsidRDefault="00BB7E9C" w:rsidP="00BB7E9C">
      <w:pPr>
        <w:spacing w:line="269" w:lineRule="atLeast"/>
        <w:jc w:val="both"/>
        <w:rPr>
          <w:rFonts w:ascii="Times New Roman" w:hAnsi="Times New Roman" w:cs="Times New Roman"/>
          <w:sz w:val="22"/>
          <w:szCs w:val="22"/>
        </w:rPr>
      </w:pPr>
      <w:r w:rsidRPr="00F3739A">
        <w:rPr>
          <w:rFonts w:ascii="Times New Roman" w:hAnsi="Times New Roman" w:cs="Times New Roman"/>
          <w:sz w:val="22"/>
          <w:szCs w:val="22"/>
        </w:rPr>
        <w:t>Les propositions de communications (dix lignes en italien ou en français) doivent parvenir, avec une notice biobibliographique de l’auteur, avant le 30 novembre 2014 à cette adresse :</w:t>
      </w:r>
    </w:p>
    <w:p w:rsidR="00BB7E9C" w:rsidRPr="00F3739A" w:rsidRDefault="008851AC" w:rsidP="00BB7E9C">
      <w:pPr>
        <w:spacing w:line="269" w:lineRule="atLeast"/>
        <w:jc w:val="both"/>
        <w:rPr>
          <w:rFonts w:ascii="Times New Roman" w:hAnsi="Times New Roman" w:cs="Times New Roman"/>
          <w:sz w:val="22"/>
          <w:szCs w:val="22"/>
        </w:rPr>
      </w:pPr>
      <w:hyperlink r:id="rId4" w:history="1">
        <w:r w:rsidR="00BB7E9C" w:rsidRPr="00F3739A">
          <w:rPr>
            <w:rStyle w:val="Lienhypertexte"/>
            <w:rFonts w:ascii="Times New Roman" w:hAnsi="Times New Roman" w:cs="Times New Roman"/>
            <w:sz w:val="22"/>
            <w:szCs w:val="22"/>
          </w:rPr>
          <w:t>frabetti@unistra.fr</w:t>
        </w:r>
      </w:hyperlink>
    </w:p>
    <w:p w:rsidR="00BB7E9C" w:rsidRPr="00F3739A" w:rsidRDefault="00BB7E9C" w:rsidP="00BB7E9C">
      <w:pPr>
        <w:spacing w:line="269" w:lineRule="atLeast"/>
        <w:jc w:val="both"/>
        <w:rPr>
          <w:rFonts w:ascii="Times New Roman" w:hAnsi="Times New Roman" w:cs="Times New Roman"/>
          <w:sz w:val="22"/>
          <w:szCs w:val="22"/>
        </w:rPr>
      </w:pPr>
    </w:p>
    <w:p w:rsidR="00BB7E9C" w:rsidRPr="00F3739A" w:rsidRDefault="00BB7E9C" w:rsidP="00BB7E9C">
      <w:pPr>
        <w:spacing w:line="269" w:lineRule="atLeast"/>
        <w:jc w:val="both"/>
        <w:rPr>
          <w:rFonts w:ascii="Times New Roman" w:hAnsi="Times New Roman" w:cs="Times New Roman"/>
          <w:sz w:val="22"/>
          <w:szCs w:val="22"/>
        </w:rPr>
      </w:pPr>
      <w:r w:rsidRPr="00F3739A">
        <w:rPr>
          <w:rFonts w:ascii="Times New Roman" w:hAnsi="Times New Roman" w:cs="Times New Roman"/>
          <w:sz w:val="22"/>
          <w:szCs w:val="22"/>
        </w:rPr>
        <w:t xml:space="preserve">L'Université de </w:t>
      </w:r>
      <w:bookmarkStart w:id="15" w:name="spans8e0"/>
      <w:bookmarkEnd w:id="15"/>
      <w:r w:rsidRPr="00F3739A">
        <w:rPr>
          <w:rFonts w:ascii="Times New Roman" w:hAnsi="Times New Roman" w:cs="Times New Roman"/>
          <w:sz w:val="22"/>
          <w:szCs w:val="22"/>
        </w:rPr>
        <w:t xml:space="preserve">Strasbourg se chargera de l'hébergement des participants et offrira un dîner de clôture le soir du 17 mars. </w:t>
      </w:r>
    </w:p>
    <w:p w:rsidR="00BB7E9C" w:rsidRPr="00F3739A" w:rsidRDefault="00BB7E9C" w:rsidP="00BB7E9C">
      <w:pPr>
        <w:spacing w:line="269" w:lineRule="atLeast"/>
        <w:jc w:val="both"/>
        <w:rPr>
          <w:rFonts w:ascii="Times New Roman" w:hAnsi="Times New Roman" w:cs="Times New Roman"/>
          <w:sz w:val="22"/>
          <w:szCs w:val="22"/>
        </w:rPr>
      </w:pPr>
    </w:p>
    <w:p w:rsidR="00BB7E9C" w:rsidRPr="00F3739A" w:rsidRDefault="00BB7E9C" w:rsidP="00BB7E9C">
      <w:pPr>
        <w:spacing w:line="269" w:lineRule="atLeast"/>
        <w:jc w:val="both"/>
        <w:rPr>
          <w:rFonts w:ascii="Times New Roman" w:hAnsi="Times New Roman" w:cs="Times New Roman"/>
          <w:sz w:val="22"/>
          <w:szCs w:val="22"/>
        </w:rPr>
      </w:pPr>
    </w:p>
    <w:p w:rsidR="00BB7E9C" w:rsidRPr="00F3739A" w:rsidRDefault="00BB7E9C" w:rsidP="00BB7E9C">
      <w:pPr>
        <w:spacing w:line="269" w:lineRule="atLeast"/>
        <w:jc w:val="both"/>
        <w:rPr>
          <w:rFonts w:ascii="Times New Roman" w:hAnsi="Times New Roman" w:cs="Times New Roman"/>
          <w:b/>
          <w:bCs/>
          <w:sz w:val="22"/>
          <w:szCs w:val="22"/>
          <w:lang w:val="it-IT"/>
        </w:rPr>
      </w:pPr>
      <w:r w:rsidRPr="00F3739A">
        <w:rPr>
          <w:rFonts w:ascii="Times New Roman" w:hAnsi="Times New Roman" w:cs="Times New Roman"/>
          <w:b/>
          <w:bCs/>
          <w:sz w:val="22"/>
          <w:szCs w:val="22"/>
          <w:lang w:val="it-IT"/>
        </w:rPr>
        <w:t>Comité scientifique</w:t>
      </w:r>
    </w:p>
    <w:p w:rsidR="00BB7E9C" w:rsidRPr="00F3739A" w:rsidRDefault="00BB7E9C" w:rsidP="00BB7E9C">
      <w:pPr>
        <w:spacing w:line="269" w:lineRule="atLeast"/>
        <w:jc w:val="both"/>
        <w:rPr>
          <w:rFonts w:ascii="Times New Roman" w:hAnsi="Times New Roman" w:cs="Times New Roman"/>
          <w:sz w:val="22"/>
          <w:szCs w:val="22"/>
          <w:lang w:val="it-IT"/>
        </w:rPr>
      </w:pPr>
    </w:p>
    <w:p w:rsidR="00BB7E9C" w:rsidRPr="00F3739A" w:rsidRDefault="00BB7E9C" w:rsidP="00BB7E9C">
      <w:pPr>
        <w:spacing w:line="269" w:lineRule="atLeast"/>
        <w:jc w:val="both"/>
        <w:rPr>
          <w:rFonts w:ascii="Times New Roman" w:hAnsi="Times New Roman" w:cs="Times New Roman"/>
          <w:sz w:val="22"/>
          <w:szCs w:val="22"/>
          <w:lang w:val="it-IT"/>
        </w:rPr>
      </w:pPr>
      <w:r w:rsidRPr="00F3739A">
        <w:rPr>
          <w:rFonts w:ascii="Times New Roman" w:hAnsi="Times New Roman" w:cs="Times New Roman"/>
          <w:sz w:val="22"/>
          <w:szCs w:val="22"/>
          <w:lang w:val="it-IT"/>
        </w:rPr>
        <w:t>Bruno Basile (Università di Bologna, Italie)</w:t>
      </w:r>
    </w:p>
    <w:p w:rsidR="00BB7E9C" w:rsidRPr="00F3739A" w:rsidRDefault="00BB7E9C" w:rsidP="00BB7E9C">
      <w:pPr>
        <w:spacing w:line="269" w:lineRule="atLeast"/>
        <w:jc w:val="both"/>
        <w:rPr>
          <w:rFonts w:ascii="Times New Roman" w:hAnsi="Times New Roman" w:cs="Times New Roman"/>
          <w:sz w:val="22"/>
          <w:szCs w:val="22"/>
          <w:lang w:val="it-IT"/>
        </w:rPr>
      </w:pPr>
      <w:r w:rsidRPr="00F3739A">
        <w:rPr>
          <w:rFonts w:ascii="Times New Roman" w:hAnsi="Times New Roman" w:cs="Times New Roman"/>
          <w:sz w:val="22"/>
          <w:szCs w:val="22"/>
          <w:lang w:val="it-IT"/>
        </w:rPr>
        <w:t>Paola Casella (Universität Zürich, Suisse)</w:t>
      </w:r>
    </w:p>
    <w:p w:rsidR="00BB7E9C" w:rsidRPr="00F3739A" w:rsidRDefault="00BB7E9C" w:rsidP="00BB7E9C">
      <w:pPr>
        <w:spacing w:line="269" w:lineRule="atLeast"/>
        <w:jc w:val="both"/>
        <w:rPr>
          <w:rFonts w:ascii="Times New Roman" w:hAnsi="Times New Roman" w:cs="Times New Roman"/>
          <w:sz w:val="22"/>
          <w:szCs w:val="22"/>
        </w:rPr>
      </w:pPr>
      <w:r w:rsidRPr="00F3739A">
        <w:rPr>
          <w:rFonts w:ascii="Times New Roman" w:hAnsi="Times New Roman" w:cs="Times New Roman"/>
          <w:sz w:val="22"/>
          <w:szCs w:val="22"/>
        </w:rPr>
        <w:t>Stefania Cubeddu Proux (Université de Paris X - Nanterre)</w:t>
      </w:r>
    </w:p>
    <w:p w:rsidR="00BB7E9C" w:rsidRPr="00F3739A" w:rsidRDefault="00BB7E9C" w:rsidP="00BB7E9C">
      <w:pPr>
        <w:spacing w:line="269" w:lineRule="atLeast"/>
        <w:jc w:val="both"/>
        <w:rPr>
          <w:rFonts w:ascii="Times New Roman" w:hAnsi="Times New Roman" w:cs="Times New Roman"/>
          <w:sz w:val="22"/>
          <w:szCs w:val="22"/>
        </w:rPr>
      </w:pPr>
      <w:r w:rsidRPr="00F3739A">
        <w:rPr>
          <w:rFonts w:ascii="Times New Roman" w:hAnsi="Times New Roman" w:cs="Times New Roman"/>
          <w:sz w:val="22"/>
          <w:szCs w:val="22"/>
        </w:rPr>
        <w:t>Fausto De Michele (Karl Franzens-Universität Graz, Autriche)</w:t>
      </w:r>
    </w:p>
    <w:p w:rsidR="00BB7E9C" w:rsidRPr="00F3739A" w:rsidRDefault="00BB7E9C" w:rsidP="00BB7E9C">
      <w:pPr>
        <w:spacing w:line="269" w:lineRule="atLeast"/>
        <w:jc w:val="both"/>
        <w:rPr>
          <w:rFonts w:ascii="Times New Roman" w:hAnsi="Times New Roman" w:cs="Times New Roman"/>
          <w:sz w:val="22"/>
          <w:szCs w:val="22"/>
        </w:rPr>
      </w:pPr>
      <w:r w:rsidRPr="00F3739A">
        <w:rPr>
          <w:rFonts w:ascii="Times New Roman" w:hAnsi="Times New Roman" w:cs="Times New Roman"/>
          <w:sz w:val="22"/>
          <w:szCs w:val="22"/>
        </w:rPr>
        <w:t>Carole Egger (Université de Strasbourg)</w:t>
      </w:r>
    </w:p>
    <w:p w:rsidR="00BB7E9C" w:rsidRPr="00F3739A" w:rsidRDefault="00BB7E9C" w:rsidP="00BB7E9C">
      <w:pPr>
        <w:spacing w:line="269" w:lineRule="atLeast"/>
        <w:jc w:val="both"/>
        <w:rPr>
          <w:rFonts w:ascii="Times New Roman" w:hAnsi="Times New Roman" w:cs="Times New Roman"/>
          <w:sz w:val="22"/>
          <w:szCs w:val="22"/>
        </w:rPr>
      </w:pPr>
      <w:r w:rsidRPr="00F3739A">
        <w:rPr>
          <w:rFonts w:ascii="Times New Roman" w:hAnsi="Times New Roman" w:cs="Times New Roman"/>
          <w:sz w:val="22"/>
          <w:szCs w:val="22"/>
        </w:rPr>
        <w:t>Anna Frabetti (Université de Strasbourg)</w:t>
      </w:r>
    </w:p>
    <w:p w:rsidR="00BB7E9C" w:rsidRPr="00F3739A" w:rsidRDefault="00BB7E9C" w:rsidP="00BB7E9C">
      <w:pPr>
        <w:spacing w:line="269" w:lineRule="atLeast"/>
        <w:jc w:val="both"/>
        <w:rPr>
          <w:rFonts w:ascii="Times New Roman" w:hAnsi="Times New Roman" w:cs="Times New Roman"/>
          <w:sz w:val="22"/>
          <w:szCs w:val="22"/>
        </w:rPr>
      </w:pPr>
      <w:r w:rsidRPr="00F3739A">
        <w:rPr>
          <w:rFonts w:ascii="Times New Roman" w:hAnsi="Times New Roman" w:cs="Times New Roman"/>
          <w:sz w:val="22"/>
          <w:szCs w:val="22"/>
        </w:rPr>
        <w:t>Monica Jansen (Universiteit Utrecht, Hollande)</w:t>
      </w:r>
    </w:p>
    <w:p w:rsidR="00BB7E9C" w:rsidRPr="00F3739A" w:rsidRDefault="00BB7E9C" w:rsidP="00BB7E9C">
      <w:pPr>
        <w:spacing w:line="269" w:lineRule="atLeast"/>
        <w:jc w:val="both"/>
        <w:rPr>
          <w:rFonts w:ascii="Times New Roman" w:hAnsi="Times New Roman" w:cs="Times New Roman"/>
          <w:sz w:val="22"/>
          <w:szCs w:val="22"/>
        </w:rPr>
      </w:pPr>
      <w:r w:rsidRPr="00F3739A">
        <w:rPr>
          <w:rFonts w:ascii="Times New Roman" w:hAnsi="Times New Roman" w:cs="Times New Roman"/>
          <w:sz w:val="22"/>
          <w:szCs w:val="22"/>
        </w:rPr>
        <w:t>Isabelle Reck (Université de Strasbourg)</w:t>
      </w:r>
    </w:p>
    <w:p w:rsidR="00BB7E9C" w:rsidRPr="00F3739A" w:rsidRDefault="00BB7E9C" w:rsidP="00BB7E9C">
      <w:pPr>
        <w:spacing w:line="269" w:lineRule="atLeast"/>
        <w:jc w:val="both"/>
        <w:rPr>
          <w:rFonts w:ascii="Times New Roman" w:hAnsi="Times New Roman" w:cs="Times New Roman"/>
          <w:sz w:val="22"/>
          <w:szCs w:val="22"/>
        </w:rPr>
      </w:pPr>
      <w:r w:rsidRPr="00F3739A">
        <w:rPr>
          <w:rFonts w:ascii="Times New Roman" w:hAnsi="Times New Roman" w:cs="Times New Roman"/>
          <w:sz w:val="22"/>
          <w:szCs w:val="22"/>
        </w:rPr>
        <w:t>Laura Toppan (Université de Lorraine)</w:t>
      </w:r>
    </w:p>
    <w:p w:rsidR="00BB7E9C" w:rsidRPr="00F3739A" w:rsidRDefault="00BB7E9C" w:rsidP="00BB7E9C">
      <w:pPr>
        <w:spacing w:line="269" w:lineRule="atLeast"/>
        <w:jc w:val="both"/>
        <w:rPr>
          <w:rFonts w:ascii="Times New Roman" w:hAnsi="Times New Roman" w:cs="Times New Roman"/>
          <w:sz w:val="22"/>
          <w:szCs w:val="22"/>
        </w:rPr>
      </w:pPr>
      <w:r w:rsidRPr="00F3739A">
        <w:rPr>
          <w:rFonts w:ascii="Times New Roman" w:hAnsi="Times New Roman" w:cs="Times New Roman"/>
          <w:sz w:val="22"/>
          <w:szCs w:val="22"/>
        </w:rPr>
        <w:t>Walter Zidarič (Université de Nantes)</w:t>
      </w:r>
    </w:p>
    <w:p w:rsidR="00BB7E9C" w:rsidRPr="00F3739A" w:rsidRDefault="00BB7E9C" w:rsidP="00BB7E9C">
      <w:pPr>
        <w:spacing w:line="269" w:lineRule="atLeast"/>
        <w:jc w:val="both"/>
        <w:rPr>
          <w:rFonts w:ascii="Times New Roman" w:hAnsi="Times New Roman" w:cs="Times New Roman"/>
          <w:sz w:val="22"/>
          <w:szCs w:val="22"/>
        </w:rPr>
      </w:pPr>
    </w:p>
    <w:p w:rsidR="00BB7E9C" w:rsidRPr="00F3739A" w:rsidRDefault="00BB7E9C" w:rsidP="00BB7E9C">
      <w:pPr>
        <w:spacing w:line="269" w:lineRule="atLeast"/>
        <w:jc w:val="both"/>
        <w:rPr>
          <w:rFonts w:ascii="Times New Roman" w:hAnsi="Times New Roman" w:cs="Times New Roman"/>
          <w:b/>
          <w:bCs/>
          <w:sz w:val="22"/>
          <w:szCs w:val="22"/>
        </w:rPr>
      </w:pPr>
      <w:r w:rsidRPr="00F3739A">
        <w:rPr>
          <w:rFonts w:ascii="Times New Roman" w:hAnsi="Times New Roman" w:cs="Times New Roman"/>
          <w:b/>
          <w:bCs/>
          <w:sz w:val="22"/>
          <w:szCs w:val="22"/>
        </w:rPr>
        <w:t>Comité organisateur</w:t>
      </w:r>
    </w:p>
    <w:p w:rsidR="00BB7E9C" w:rsidRPr="00F3739A" w:rsidRDefault="00BB7E9C" w:rsidP="00BB7E9C">
      <w:pPr>
        <w:spacing w:line="269" w:lineRule="atLeast"/>
        <w:jc w:val="both"/>
        <w:rPr>
          <w:rFonts w:ascii="Times New Roman" w:hAnsi="Times New Roman" w:cs="Times New Roman"/>
          <w:sz w:val="22"/>
          <w:szCs w:val="22"/>
        </w:rPr>
      </w:pPr>
    </w:p>
    <w:p w:rsidR="00BB7E9C" w:rsidRPr="00F3739A" w:rsidRDefault="00BB7E9C" w:rsidP="00BB7E9C">
      <w:pPr>
        <w:spacing w:line="269" w:lineRule="atLeast"/>
        <w:jc w:val="both"/>
        <w:rPr>
          <w:rFonts w:ascii="Times New Roman" w:hAnsi="Times New Roman" w:cs="Times New Roman"/>
          <w:sz w:val="22"/>
          <w:szCs w:val="22"/>
        </w:rPr>
      </w:pPr>
      <w:r w:rsidRPr="00F3739A">
        <w:rPr>
          <w:rFonts w:ascii="Times New Roman" w:hAnsi="Times New Roman" w:cs="Times New Roman"/>
          <w:sz w:val="22"/>
          <w:szCs w:val="22"/>
        </w:rPr>
        <w:t>Stefania Cubeddu Proux (Université de Paris X - Nanterre)</w:t>
      </w:r>
    </w:p>
    <w:p w:rsidR="00BB7E9C" w:rsidRPr="00F3739A" w:rsidRDefault="00BB7E9C" w:rsidP="00BB7E9C">
      <w:pPr>
        <w:spacing w:line="269" w:lineRule="atLeast"/>
        <w:jc w:val="both"/>
        <w:rPr>
          <w:rFonts w:ascii="Times New Roman" w:hAnsi="Times New Roman" w:cs="Times New Roman"/>
          <w:sz w:val="22"/>
          <w:szCs w:val="22"/>
        </w:rPr>
      </w:pPr>
      <w:r w:rsidRPr="00F3739A">
        <w:rPr>
          <w:rFonts w:ascii="Times New Roman" w:hAnsi="Times New Roman" w:cs="Times New Roman"/>
          <w:sz w:val="22"/>
          <w:szCs w:val="22"/>
        </w:rPr>
        <w:t>Emanuele Cutinelli-Rendina (Université de Strasbourg)</w:t>
      </w:r>
    </w:p>
    <w:p w:rsidR="00BB7E9C" w:rsidRPr="00F3739A" w:rsidRDefault="00BB7E9C" w:rsidP="00BB7E9C">
      <w:pPr>
        <w:spacing w:line="269" w:lineRule="atLeast"/>
        <w:jc w:val="both"/>
        <w:rPr>
          <w:rFonts w:ascii="Times New Roman" w:hAnsi="Times New Roman" w:cs="Times New Roman"/>
          <w:sz w:val="22"/>
          <w:szCs w:val="22"/>
        </w:rPr>
      </w:pPr>
      <w:r w:rsidRPr="00F3739A">
        <w:rPr>
          <w:rFonts w:ascii="Times New Roman" w:hAnsi="Times New Roman" w:cs="Times New Roman"/>
          <w:sz w:val="22"/>
          <w:szCs w:val="22"/>
        </w:rPr>
        <w:t>Anna Frabetti (Université de Strasbourg)</w:t>
      </w:r>
    </w:p>
    <w:p w:rsidR="00BB7E9C" w:rsidRPr="00F3739A" w:rsidRDefault="00BB7E9C" w:rsidP="00BB7E9C">
      <w:pPr>
        <w:spacing w:line="269" w:lineRule="atLeast"/>
        <w:jc w:val="both"/>
        <w:rPr>
          <w:rFonts w:ascii="Times New Roman" w:hAnsi="Times New Roman" w:cs="Times New Roman"/>
          <w:sz w:val="22"/>
          <w:szCs w:val="22"/>
        </w:rPr>
      </w:pPr>
      <w:r w:rsidRPr="00F3739A">
        <w:rPr>
          <w:rFonts w:ascii="Times New Roman" w:hAnsi="Times New Roman" w:cs="Times New Roman"/>
          <w:sz w:val="22"/>
          <w:szCs w:val="22"/>
        </w:rPr>
        <w:t>Enza Perdichizzi (Université de Strasbourg)</w:t>
      </w:r>
    </w:p>
    <w:p w:rsidR="00BB7E9C" w:rsidRPr="00F3739A" w:rsidRDefault="00BB7E9C" w:rsidP="00BB7E9C">
      <w:pPr>
        <w:spacing w:line="269" w:lineRule="atLeast"/>
        <w:jc w:val="both"/>
        <w:rPr>
          <w:rFonts w:ascii="Times New Roman" w:hAnsi="Times New Roman" w:cs="Times New Roman"/>
          <w:sz w:val="22"/>
          <w:szCs w:val="22"/>
        </w:rPr>
      </w:pPr>
      <w:r w:rsidRPr="00F3739A">
        <w:rPr>
          <w:rFonts w:ascii="Times New Roman" w:hAnsi="Times New Roman" w:cs="Times New Roman"/>
          <w:sz w:val="22"/>
          <w:szCs w:val="22"/>
        </w:rPr>
        <w:t>Laura Toppan (Université de Lorraine)</w:t>
      </w:r>
    </w:p>
    <w:p w:rsidR="00BB7E9C" w:rsidRPr="00F3739A" w:rsidRDefault="00BB7E9C" w:rsidP="00BB7E9C">
      <w:pPr>
        <w:jc w:val="center"/>
        <w:rPr>
          <w:rFonts w:ascii="Times New Roman" w:hAnsi="Times New Roman" w:cs="Times New Roman"/>
          <w:b/>
          <w:bCs/>
          <w:sz w:val="22"/>
          <w:szCs w:val="22"/>
          <w:lang w:val="it-IT"/>
        </w:rPr>
      </w:pPr>
      <w:r w:rsidRPr="00F3739A">
        <w:rPr>
          <w:rFonts w:ascii="Times New Roman" w:hAnsi="Times New Roman" w:cs="Times New Roman"/>
          <w:b/>
          <w:bCs/>
          <w:sz w:val="22"/>
          <w:szCs w:val="22"/>
          <w:lang w:val="it-IT"/>
        </w:rPr>
        <w:t>CALL FOR PAPERS</w:t>
      </w:r>
    </w:p>
    <w:p w:rsidR="00BB7E9C" w:rsidRPr="00F3739A" w:rsidRDefault="00BB7E9C" w:rsidP="00BB7E9C">
      <w:pPr>
        <w:jc w:val="center"/>
        <w:rPr>
          <w:rFonts w:ascii="Times New Roman" w:hAnsi="Times New Roman" w:cs="Times New Roman"/>
          <w:b/>
          <w:bCs/>
          <w:i/>
          <w:sz w:val="22"/>
          <w:szCs w:val="22"/>
          <w:lang w:val="it-IT"/>
        </w:rPr>
      </w:pPr>
      <w:r w:rsidRPr="00F3739A">
        <w:rPr>
          <w:rFonts w:ascii="Times New Roman" w:hAnsi="Times New Roman" w:cs="Times New Roman"/>
          <w:b/>
          <w:bCs/>
          <w:i/>
          <w:sz w:val="22"/>
          <w:szCs w:val="22"/>
          <w:lang w:val="it-IT"/>
        </w:rPr>
        <w:t>PIRANDELLO OGGI</w:t>
      </w:r>
    </w:p>
    <w:p w:rsidR="00BB7E9C" w:rsidRPr="00F3739A" w:rsidRDefault="00BB7E9C" w:rsidP="00BB7E9C">
      <w:pPr>
        <w:jc w:val="center"/>
        <w:rPr>
          <w:rFonts w:ascii="Times New Roman" w:hAnsi="Times New Roman" w:cs="Times New Roman"/>
          <w:b/>
          <w:bCs/>
          <w:sz w:val="22"/>
          <w:szCs w:val="22"/>
          <w:lang w:val="it-IT"/>
        </w:rPr>
      </w:pPr>
    </w:p>
    <w:p w:rsidR="00BB7E9C" w:rsidRPr="00F3739A" w:rsidRDefault="00BB7E9C" w:rsidP="00BB7E9C">
      <w:pPr>
        <w:jc w:val="center"/>
        <w:rPr>
          <w:rFonts w:ascii="Times New Roman" w:hAnsi="Times New Roman" w:cs="Times New Roman"/>
          <w:b/>
          <w:bCs/>
          <w:sz w:val="22"/>
          <w:szCs w:val="22"/>
          <w:lang w:val="it-IT"/>
        </w:rPr>
      </w:pPr>
      <w:r w:rsidRPr="00F3739A">
        <w:rPr>
          <w:rFonts w:ascii="Times New Roman" w:hAnsi="Times New Roman" w:cs="Times New Roman"/>
          <w:b/>
          <w:bCs/>
          <w:sz w:val="22"/>
          <w:szCs w:val="22"/>
          <w:lang w:val="it-IT"/>
        </w:rPr>
        <w:t>Université de Strasbourg</w:t>
      </w:r>
    </w:p>
    <w:p w:rsidR="00BB7E9C" w:rsidRPr="00F3739A" w:rsidRDefault="00BB7E9C" w:rsidP="00BB7E9C">
      <w:pPr>
        <w:jc w:val="center"/>
        <w:rPr>
          <w:rFonts w:ascii="Times New Roman" w:hAnsi="Times New Roman" w:cs="Times New Roman"/>
          <w:b/>
          <w:bCs/>
          <w:sz w:val="22"/>
          <w:szCs w:val="22"/>
          <w:lang w:val="it-IT"/>
        </w:rPr>
      </w:pPr>
      <w:r w:rsidRPr="00F3739A">
        <w:rPr>
          <w:rFonts w:ascii="Times New Roman" w:hAnsi="Times New Roman" w:cs="Times New Roman"/>
          <w:b/>
          <w:bCs/>
          <w:sz w:val="22"/>
          <w:szCs w:val="22"/>
          <w:lang w:val="it-IT"/>
        </w:rPr>
        <w:t>16 e 17 marzo 2015</w:t>
      </w:r>
    </w:p>
    <w:p w:rsidR="00BB7E9C" w:rsidRPr="00F3739A" w:rsidRDefault="00BB7E9C" w:rsidP="00BB7E9C">
      <w:pPr>
        <w:jc w:val="center"/>
        <w:rPr>
          <w:rFonts w:ascii="Times New Roman" w:hAnsi="Times New Roman" w:cs="Times New Roman"/>
          <w:b/>
          <w:bCs/>
          <w:sz w:val="22"/>
          <w:szCs w:val="22"/>
          <w:lang w:val="it-IT"/>
        </w:rPr>
      </w:pPr>
    </w:p>
    <w:p w:rsidR="00BB7E9C" w:rsidRPr="00F3739A" w:rsidRDefault="00BB7E9C" w:rsidP="00BB7E9C">
      <w:pPr>
        <w:jc w:val="center"/>
        <w:rPr>
          <w:rFonts w:ascii="Times New Roman" w:hAnsi="Times New Roman" w:cs="Times New Roman"/>
          <w:b/>
          <w:bCs/>
          <w:sz w:val="22"/>
          <w:szCs w:val="22"/>
          <w:lang w:val="it-IT"/>
        </w:rPr>
      </w:pPr>
    </w:p>
    <w:p w:rsidR="00BB7E9C" w:rsidRPr="00F3739A" w:rsidRDefault="00BB7E9C" w:rsidP="00BB7E9C">
      <w:pPr>
        <w:spacing w:line="269" w:lineRule="atLeast"/>
        <w:jc w:val="both"/>
        <w:rPr>
          <w:rFonts w:ascii="Times New Roman" w:hAnsi="Times New Roman" w:cs="Times New Roman"/>
          <w:sz w:val="22"/>
          <w:szCs w:val="22"/>
          <w:lang w:val="it-IT"/>
        </w:rPr>
      </w:pPr>
      <w:r w:rsidRPr="00F3739A">
        <w:rPr>
          <w:rFonts w:ascii="Times New Roman" w:hAnsi="Times New Roman" w:cs="Times New Roman"/>
          <w:sz w:val="22"/>
          <w:szCs w:val="22"/>
          <w:lang w:val="it-IT"/>
        </w:rPr>
        <w:t xml:space="preserve">Nel saggio </w:t>
      </w:r>
      <w:r w:rsidRPr="00F3739A">
        <w:rPr>
          <w:rFonts w:ascii="Times New Roman" w:hAnsi="Times New Roman" w:cs="Times New Roman"/>
          <w:i/>
          <w:iCs/>
          <w:sz w:val="22"/>
          <w:szCs w:val="22"/>
          <w:lang w:val="it-IT"/>
        </w:rPr>
        <w:t xml:space="preserve">Il paradigma inquieto, </w:t>
      </w:r>
      <w:r w:rsidRPr="00F3739A">
        <w:rPr>
          <w:rFonts w:ascii="Times New Roman" w:hAnsi="Times New Roman" w:cs="Times New Roman"/>
          <w:sz w:val="22"/>
          <w:szCs w:val="22"/>
          <w:lang w:val="it-IT"/>
        </w:rPr>
        <w:t xml:space="preserve">Wladimir Krysinski definisce Pirandello un « fenomeno estetico e culturale » : fenomeno estetico, nella misura in cui il suo teatro diventa un punto di convergenza degli apporti artistici più svariati ; fenomeno estetico in quanto esso si inscrive nella cultura del suo tempo e di tutta l’epoca contemporanea. Grazie al suo successo straordinario, Pirandello esce dall’ambito del discorso specialistico sul teatro e si trasforma in un « fatto sociale e un oggetto di consumo sociale. » </w:t>
      </w:r>
    </w:p>
    <w:p w:rsidR="00BB7E9C" w:rsidRPr="00F3739A" w:rsidRDefault="00BB7E9C" w:rsidP="00BB7E9C">
      <w:pPr>
        <w:spacing w:line="269" w:lineRule="atLeast"/>
        <w:jc w:val="both"/>
        <w:rPr>
          <w:rFonts w:ascii="Times New Roman" w:hAnsi="Times New Roman" w:cs="Times New Roman"/>
          <w:sz w:val="22"/>
          <w:szCs w:val="22"/>
          <w:lang w:val="it-IT"/>
        </w:rPr>
      </w:pPr>
      <w:r w:rsidRPr="00F3739A">
        <w:rPr>
          <w:rFonts w:ascii="Times New Roman" w:hAnsi="Times New Roman" w:cs="Times New Roman"/>
          <w:sz w:val="22"/>
          <w:szCs w:val="22"/>
          <w:lang w:val="it-IT"/>
        </w:rPr>
        <w:t>Nel 1925, Alfred Mortier esclamava : « Pirandello f</w:t>
      </w:r>
      <w:r w:rsidRPr="00F3739A">
        <w:rPr>
          <w:rFonts w:ascii="Times New Roman" w:hAnsi="Times New Roman" w:cs="Times New Roman"/>
          <w:i/>
          <w:sz w:val="22"/>
          <w:szCs w:val="22"/>
          <w:lang w:val="it-IT"/>
        </w:rPr>
        <w:t>orever</w:t>
      </w:r>
      <w:r w:rsidRPr="00F3739A">
        <w:rPr>
          <w:rFonts w:ascii="Times New Roman" w:hAnsi="Times New Roman" w:cs="Times New Roman"/>
          <w:sz w:val="22"/>
          <w:szCs w:val="22"/>
          <w:lang w:val="it-IT"/>
        </w:rPr>
        <w:t xml:space="preserve"> ! Vi piace Pirandello ? Ce n’è dappertutto, è una pazzia, un’infatuazione, una moda, una mania ». Dopo la sua morte, nel dicembre 1936, la drammaturgia di Pirandello conosce fasi alterne di successo, emulazione, abbandono, riscoperta. Se dagli studi di Adriano Tilgher in poi, la critica si è talmente occupata di Pirandello da creare quel « pirandellismo » che tanto ha influenzato la sua ricezione, è inevitabile oggi constatare come la sua eredità (di Pirandello, del pirandellismo) abbia lasciato una traccia ancora viva nel teatro, nella letteratur</w:t>
      </w:r>
      <w:r w:rsidR="00F3739A" w:rsidRPr="00F3739A">
        <w:rPr>
          <w:rFonts w:ascii="Times New Roman" w:hAnsi="Times New Roman" w:cs="Times New Roman"/>
          <w:sz w:val="22"/>
          <w:szCs w:val="22"/>
          <w:lang w:val="it-IT"/>
        </w:rPr>
        <w:t>a, nell’arte, nel cinema.</w:t>
      </w:r>
    </w:p>
    <w:p w:rsidR="00BB7E9C" w:rsidRPr="00F3739A" w:rsidRDefault="00BB7E9C" w:rsidP="00BB7E9C">
      <w:pPr>
        <w:spacing w:line="269" w:lineRule="atLeast"/>
        <w:jc w:val="both"/>
        <w:rPr>
          <w:rFonts w:ascii="Times New Roman" w:hAnsi="Times New Roman" w:cs="Times New Roman"/>
          <w:sz w:val="22"/>
          <w:szCs w:val="22"/>
          <w:lang w:val="it-IT"/>
        </w:rPr>
      </w:pPr>
      <w:r w:rsidRPr="00F3739A">
        <w:rPr>
          <w:rFonts w:ascii="Times New Roman" w:hAnsi="Times New Roman" w:cs="Times New Roman"/>
          <w:sz w:val="22"/>
          <w:szCs w:val="22"/>
          <w:lang w:val="it-IT"/>
        </w:rPr>
        <w:t xml:space="preserve">La finalità di questo convegno sarà quindi di ricostruire la trama della presenza dell’autore agrigentino nella cultura contemporanea, in senso lato. </w:t>
      </w:r>
    </w:p>
    <w:p w:rsidR="00BB7E9C" w:rsidRPr="00F3739A" w:rsidRDefault="00BB7E9C" w:rsidP="00BB7E9C">
      <w:pPr>
        <w:spacing w:line="269" w:lineRule="atLeast"/>
        <w:jc w:val="both"/>
        <w:rPr>
          <w:rFonts w:ascii="Times New Roman" w:hAnsi="Times New Roman" w:cs="Times New Roman"/>
          <w:sz w:val="22"/>
          <w:szCs w:val="22"/>
          <w:lang w:val="it-IT"/>
        </w:rPr>
      </w:pPr>
    </w:p>
    <w:p w:rsidR="00BB7E9C" w:rsidRPr="00F3739A" w:rsidRDefault="00BB7E9C" w:rsidP="00BB7E9C">
      <w:pPr>
        <w:spacing w:line="269" w:lineRule="atLeast"/>
        <w:jc w:val="both"/>
        <w:rPr>
          <w:rFonts w:ascii="Times New Roman" w:hAnsi="Times New Roman" w:cs="Times New Roman"/>
          <w:sz w:val="22"/>
          <w:szCs w:val="22"/>
          <w:lang w:val="it-IT"/>
        </w:rPr>
      </w:pPr>
      <w:r w:rsidRPr="00F3739A">
        <w:rPr>
          <w:rFonts w:ascii="Times New Roman" w:hAnsi="Times New Roman" w:cs="Times New Roman"/>
          <w:sz w:val="22"/>
          <w:szCs w:val="22"/>
          <w:lang w:val="it-IT"/>
        </w:rPr>
        <w:t>Le proposte di intervento (dieci righe in italiano o in francese) dovranno essere inviate, insieme ad una nota biobibliografica dell’autore, entro il 30 novembre al seguente indirizzo :</w:t>
      </w:r>
    </w:p>
    <w:p w:rsidR="00BB7E9C" w:rsidRPr="00F3739A" w:rsidRDefault="008851AC" w:rsidP="00BB7E9C">
      <w:pPr>
        <w:spacing w:line="269" w:lineRule="atLeast"/>
        <w:jc w:val="both"/>
        <w:rPr>
          <w:rFonts w:ascii="Times New Roman" w:hAnsi="Times New Roman" w:cs="Times New Roman"/>
          <w:sz w:val="22"/>
          <w:szCs w:val="22"/>
          <w:lang w:val="it-IT"/>
        </w:rPr>
      </w:pPr>
      <w:hyperlink r:id="rId5" w:history="1">
        <w:r w:rsidR="00BB7E9C" w:rsidRPr="00F3739A">
          <w:rPr>
            <w:rStyle w:val="Lienhypertexte"/>
            <w:rFonts w:ascii="Times New Roman" w:hAnsi="Times New Roman" w:cs="Times New Roman"/>
            <w:sz w:val="22"/>
            <w:szCs w:val="22"/>
            <w:lang w:val="it-IT"/>
          </w:rPr>
          <w:t>frabetti@unistra.fr</w:t>
        </w:r>
      </w:hyperlink>
    </w:p>
    <w:p w:rsidR="00BB7E9C" w:rsidRPr="00F3739A" w:rsidRDefault="00BB7E9C" w:rsidP="00BB7E9C">
      <w:pPr>
        <w:spacing w:line="269" w:lineRule="atLeast"/>
        <w:jc w:val="both"/>
        <w:rPr>
          <w:rFonts w:ascii="Times New Roman" w:hAnsi="Times New Roman" w:cs="Times New Roman"/>
          <w:sz w:val="22"/>
          <w:szCs w:val="22"/>
          <w:lang w:val="it-IT"/>
        </w:rPr>
      </w:pPr>
    </w:p>
    <w:p w:rsidR="00BB7E9C" w:rsidRPr="00F3739A" w:rsidRDefault="00BB7E9C" w:rsidP="00BB7E9C">
      <w:pPr>
        <w:spacing w:line="269" w:lineRule="atLeast"/>
        <w:jc w:val="both"/>
        <w:rPr>
          <w:rFonts w:ascii="Times New Roman" w:hAnsi="Times New Roman" w:cs="Times New Roman"/>
          <w:sz w:val="22"/>
          <w:szCs w:val="22"/>
          <w:lang w:val="it-IT"/>
        </w:rPr>
      </w:pPr>
      <w:r w:rsidRPr="00F3739A">
        <w:rPr>
          <w:rFonts w:ascii="Times New Roman" w:hAnsi="Times New Roman" w:cs="Times New Roman"/>
          <w:sz w:val="22"/>
          <w:szCs w:val="22"/>
          <w:lang w:val="it-IT"/>
        </w:rPr>
        <w:t>L'Università di Strasburgo si farà carico delle spese di alloggio e offrirà ai partecipanti una cena di chiusura, la sera del 17 marzo.</w:t>
      </w:r>
    </w:p>
    <w:p w:rsidR="00BB7E9C" w:rsidRPr="00F3739A" w:rsidRDefault="00BB7E9C" w:rsidP="00BB7E9C">
      <w:pPr>
        <w:spacing w:line="269" w:lineRule="atLeast"/>
        <w:jc w:val="both"/>
        <w:rPr>
          <w:rFonts w:ascii="Times New Roman" w:hAnsi="Times New Roman" w:cs="Times New Roman"/>
          <w:sz w:val="22"/>
          <w:szCs w:val="22"/>
          <w:lang w:val="it-IT"/>
        </w:rPr>
      </w:pPr>
      <w:r w:rsidRPr="00F3739A">
        <w:rPr>
          <w:rFonts w:ascii="Times New Roman" w:hAnsi="Times New Roman" w:cs="Times New Roman"/>
          <w:sz w:val="22"/>
          <w:szCs w:val="22"/>
          <w:lang w:val="it-IT"/>
        </w:rPr>
        <w:t xml:space="preserve"> </w:t>
      </w:r>
    </w:p>
    <w:p w:rsidR="00BB7E9C" w:rsidRPr="00F3739A" w:rsidRDefault="00BB7E9C" w:rsidP="00BB7E9C">
      <w:pPr>
        <w:spacing w:line="269" w:lineRule="atLeast"/>
        <w:jc w:val="both"/>
        <w:rPr>
          <w:rFonts w:ascii="Times New Roman" w:hAnsi="Times New Roman" w:cs="Times New Roman"/>
          <w:sz w:val="22"/>
          <w:szCs w:val="22"/>
          <w:lang w:val="it-IT"/>
        </w:rPr>
      </w:pPr>
    </w:p>
    <w:p w:rsidR="00BB7E9C" w:rsidRPr="00F3739A" w:rsidRDefault="00BB7E9C" w:rsidP="00BB7E9C">
      <w:pPr>
        <w:spacing w:line="269" w:lineRule="atLeast"/>
        <w:jc w:val="both"/>
        <w:rPr>
          <w:rFonts w:ascii="Times New Roman" w:hAnsi="Times New Roman" w:cs="Times New Roman"/>
          <w:b/>
          <w:bCs/>
          <w:sz w:val="22"/>
          <w:szCs w:val="22"/>
          <w:lang w:val="it-IT"/>
        </w:rPr>
      </w:pPr>
      <w:r w:rsidRPr="00F3739A">
        <w:rPr>
          <w:rFonts w:ascii="Times New Roman" w:hAnsi="Times New Roman" w:cs="Times New Roman"/>
          <w:b/>
          <w:bCs/>
          <w:sz w:val="22"/>
          <w:szCs w:val="22"/>
          <w:lang w:val="it-IT"/>
        </w:rPr>
        <w:t>Comitato scientifico</w:t>
      </w:r>
    </w:p>
    <w:p w:rsidR="00BB7E9C" w:rsidRPr="00F3739A" w:rsidRDefault="00BB7E9C" w:rsidP="00BB7E9C">
      <w:pPr>
        <w:spacing w:line="269" w:lineRule="atLeast"/>
        <w:jc w:val="both"/>
        <w:rPr>
          <w:rFonts w:ascii="Times New Roman" w:hAnsi="Times New Roman" w:cs="Times New Roman"/>
          <w:sz w:val="22"/>
          <w:szCs w:val="22"/>
          <w:lang w:val="it-IT"/>
        </w:rPr>
      </w:pPr>
    </w:p>
    <w:p w:rsidR="00BB7E9C" w:rsidRPr="00F3739A" w:rsidRDefault="00BB7E9C" w:rsidP="00BB7E9C">
      <w:pPr>
        <w:spacing w:line="269" w:lineRule="atLeast"/>
        <w:jc w:val="both"/>
        <w:rPr>
          <w:rFonts w:ascii="Times New Roman" w:hAnsi="Times New Roman" w:cs="Times New Roman"/>
          <w:sz w:val="22"/>
          <w:szCs w:val="22"/>
          <w:lang w:val="it-IT"/>
        </w:rPr>
      </w:pPr>
      <w:r w:rsidRPr="00F3739A">
        <w:rPr>
          <w:rFonts w:ascii="Times New Roman" w:hAnsi="Times New Roman" w:cs="Times New Roman"/>
          <w:sz w:val="22"/>
          <w:szCs w:val="22"/>
          <w:lang w:val="it-IT"/>
        </w:rPr>
        <w:t>Bruno Basile (Università di Bologna)</w:t>
      </w:r>
    </w:p>
    <w:p w:rsidR="00BB7E9C" w:rsidRPr="00F3739A" w:rsidRDefault="00BB7E9C" w:rsidP="00BB7E9C">
      <w:pPr>
        <w:spacing w:line="269" w:lineRule="atLeast"/>
        <w:jc w:val="both"/>
        <w:rPr>
          <w:rFonts w:ascii="Times New Roman" w:hAnsi="Times New Roman" w:cs="Times New Roman"/>
          <w:sz w:val="22"/>
          <w:szCs w:val="22"/>
        </w:rPr>
      </w:pPr>
      <w:r w:rsidRPr="00F3739A">
        <w:rPr>
          <w:rFonts w:ascii="Times New Roman" w:hAnsi="Times New Roman" w:cs="Times New Roman"/>
          <w:sz w:val="22"/>
          <w:szCs w:val="22"/>
        </w:rPr>
        <w:t>Paola Casella (Universität Zürich)</w:t>
      </w:r>
    </w:p>
    <w:p w:rsidR="00BB7E9C" w:rsidRPr="00F3739A" w:rsidRDefault="00BB7E9C" w:rsidP="00BB7E9C">
      <w:pPr>
        <w:spacing w:line="269" w:lineRule="atLeast"/>
        <w:jc w:val="both"/>
        <w:rPr>
          <w:rFonts w:ascii="Times New Roman" w:hAnsi="Times New Roman" w:cs="Times New Roman"/>
          <w:sz w:val="22"/>
          <w:szCs w:val="22"/>
        </w:rPr>
      </w:pPr>
      <w:r w:rsidRPr="00F3739A">
        <w:rPr>
          <w:rFonts w:ascii="Times New Roman" w:hAnsi="Times New Roman" w:cs="Times New Roman"/>
          <w:sz w:val="22"/>
          <w:szCs w:val="22"/>
        </w:rPr>
        <w:t>Carole Egger (Université de Strasbourg)</w:t>
      </w:r>
    </w:p>
    <w:p w:rsidR="00BB7E9C" w:rsidRPr="00F3739A" w:rsidRDefault="00BB7E9C" w:rsidP="00BB7E9C">
      <w:pPr>
        <w:spacing w:line="269" w:lineRule="atLeast"/>
        <w:jc w:val="both"/>
        <w:rPr>
          <w:rFonts w:ascii="Times New Roman" w:hAnsi="Times New Roman" w:cs="Times New Roman"/>
          <w:sz w:val="22"/>
          <w:szCs w:val="22"/>
        </w:rPr>
      </w:pPr>
      <w:r w:rsidRPr="00F3739A">
        <w:rPr>
          <w:rFonts w:ascii="Times New Roman" w:hAnsi="Times New Roman" w:cs="Times New Roman"/>
          <w:sz w:val="22"/>
          <w:szCs w:val="22"/>
        </w:rPr>
        <w:t>Stefania Cube</w:t>
      </w:r>
      <w:r w:rsidR="00F3739A" w:rsidRPr="00F3739A">
        <w:rPr>
          <w:rFonts w:ascii="Times New Roman" w:hAnsi="Times New Roman" w:cs="Times New Roman"/>
          <w:sz w:val="22"/>
          <w:szCs w:val="22"/>
        </w:rPr>
        <w:t>ddu Proux (Université de Paris Ouest</w:t>
      </w:r>
      <w:r w:rsidRPr="00F3739A">
        <w:rPr>
          <w:rFonts w:ascii="Times New Roman" w:hAnsi="Times New Roman" w:cs="Times New Roman"/>
          <w:sz w:val="22"/>
          <w:szCs w:val="22"/>
        </w:rPr>
        <w:t xml:space="preserve"> - Nanterre)</w:t>
      </w:r>
    </w:p>
    <w:p w:rsidR="00BB7E9C" w:rsidRPr="00F3739A" w:rsidRDefault="00BB7E9C" w:rsidP="00BB7E9C">
      <w:pPr>
        <w:spacing w:line="269" w:lineRule="atLeast"/>
        <w:jc w:val="both"/>
        <w:rPr>
          <w:rFonts w:ascii="Times New Roman" w:hAnsi="Times New Roman" w:cs="Times New Roman"/>
          <w:sz w:val="22"/>
          <w:szCs w:val="22"/>
        </w:rPr>
      </w:pPr>
      <w:r w:rsidRPr="00F3739A">
        <w:rPr>
          <w:rFonts w:ascii="Times New Roman" w:hAnsi="Times New Roman" w:cs="Times New Roman"/>
          <w:sz w:val="22"/>
          <w:szCs w:val="22"/>
        </w:rPr>
        <w:t>Fausto De Michele (Karl Franzens-Universität Graz)</w:t>
      </w:r>
    </w:p>
    <w:p w:rsidR="00BB7E9C" w:rsidRPr="00F3739A" w:rsidRDefault="00BB7E9C" w:rsidP="00BB7E9C">
      <w:pPr>
        <w:spacing w:line="269" w:lineRule="atLeast"/>
        <w:jc w:val="both"/>
        <w:rPr>
          <w:rFonts w:ascii="Times New Roman" w:hAnsi="Times New Roman" w:cs="Times New Roman"/>
          <w:sz w:val="22"/>
          <w:szCs w:val="22"/>
        </w:rPr>
      </w:pPr>
      <w:r w:rsidRPr="00F3739A">
        <w:rPr>
          <w:rFonts w:ascii="Times New Roman" w:hAnsi="Times New Roman" w:cs="Times New Roman"/>
          <w:sz w:val="22"/>
          <w:szCs w:val="22"/>
        </w:rPr>
        <w:t>Anna Frabetti (Université de Strasbourg)</w:t>
      </w:r>
    </w:p>
    <w:p w:rsidR="00BB7E9C" w:rsidRPr="00F3739A" w:rsidRDefault="00BB7E9C" w:rsidP="00BB7E9C">
      <w:pPr>
        <w:spacing w:line="269" w:lineRule="atLeast"/>
        <w:jc w:val="both"/>
        <w:rPr>
          <w:rFonts w:ascii="Times New Roman" w:hAnsi="Times New Roman" w:cs="Times New Roman"/>
          <w:sz w:val="22"/>
          <w:szCs w:val="22"/>
        </w:rPr>
      </w:pPr>
      <w:r w:rsidRPr="00F3739A">
        <w:rPr>
          <w:rFonts w:ascii="Times New Roman" w:hAnsi="Times New Roman" w:cs="Times New Roman"/>
          <w:sz w:val="22"/>
          <w:szCs w:val="22"/>
        </w:rPr>
        <w:t>Monica Jansen (Universiteit Utrecht)</w:t>
      </w:r>
    </w:p>
    <w:p w:rsidR="00BB7E9C" w:rsidRPr="00F3739A" w:rsidRDefault="00BB7E9C" w:rsidP="00BB7E9C">
      <w:pPr>
        <w:spacing w:line="269" w:lineRule="atLeast"/>
        <w:jc w:val="both"/>
        <w:rPr>
          <w:rFonts w:ascii="Times New Roman" w:hAnsi="Times New Roman" w:cs="Times New Roman"/>
          <w:sz w:val="22"/>
          <w:szCs w:val="22"/>
        </w:rPr>
      </w:pPr>
      <w:r w:rsidRPr="00F3739A">
        <w:rPr>
          <w:rFonts w:ascii="Times New Roman" w:hAnsi="Times New Roman" w:cs="Times New Roman"/>
          <w:sz w:val="22"/>
          <w:szCs w:val="22"/>
        </w:rPr>
        <w:t>Isabelle Reck (Université de Strasbourg)</w:t>
      </w:r>
    </w:p>
    <w:p w:rsidR="00BB7E9C" w:rsidRPr="00F3739A" w:rsidRDefault="00BB7E9C" w:rsidP="00BB7E9C">
      <w:pPr>
        <w:spacing w:line="269" w:lineRule="atLeast"/>
        <w:jc w:val="both"/>
        <w:rPr>
          <w:rFonts w:ascii="Times New Roman" w:hAnsi="Times New Roman" w:cs="Times New Roman"/>
          <w:sz w:val="22"/>
          <w:szCs w:val="22"/>
        </w:rPr>
      </w:pPr>
      <w:r w:rsidRPr="00F3739A">
        <w:rPr>
          <w:rFonts w:ascii="Times New Roman" w:hAnsi="Times New Roman" w:cs="Times New Roman"/>
          <w:sz w:val="22"/>
          <w:szCs w:val="22"/>
        </w:rPr>
        <w:t>Laura Toppan (Université de Lorraine)</w:t>
      </w:r>
    </w:p>
    <w:p w:rsidR="00BB7E9C" w:rsidRPr="00F3739A" w:rsidRDefault="00BB7E9C" w:rsidP="00BB7E9C">
      <w:pPr>
        <w:spacing w:line="269" w:lineRule="atLeast"/>
        <w:jc w:val="both"/>
        <w:rPr>
          <w:rFonts w:ascii="Times New Roman" w:hAnsi="Times New Roman" w:cs="Times New Roman"/>
          <w:sz w:val="22"/>
          <w:szCs w:val="22"/>
        </w:rPr>
      </w:pPr>
      <w:r w:rsidRPr="00F3739A">
        <w:rPr>
          <w:rFonts w:ascii="Times New Roman" w:hAnsi="Times New Roman" w:cs="Times New Roman"/>
          <w:sz w:val="22"/>
          <w:szCs w:val="22"/>
        </w:rPr>
        <w:t>Walter Zidarič (Université de Nantes)</w:t>
      </w:r>
    </w:p>
    <w:p w:rsidR="00BB7E9C" w:rsidRPr="00F3739A" w:rsidRDefault="00BB7E9C" w:rsidP="00BB7E9C">
      <w:pPr>
        <w:spacing w:line="269" w:lineRule="atLeast"/>
        <w:jc w:val="both"/>
        <w:rPr>
          <w:rFonts w:ascii="Times New Roman" w:hAnsi="Times New Roman" w:cs="Times New Roman"/>
          <w:sz w:val="22"/>
          <w:szCs w:val="22"/>
        </w:rPr>
      </w:pPr>
    </w:p>
    <w:p w:rsidR="00BB7E9C" w:rsidRPr="00F3739A" w:rsidRDefault="00BB7E9C" w:rsidP="00BB7E9C">
      <w:pPr>
        <w:spacing w:line="269" w:lineRule="atLeast"/>
        <w:jc w:val="both"/>
        <w:rPr>
          <w:rFonts w:ascii="Times New Roman" w:hAnsi="Times New Roman" w:cs="Times New Roman"/>
          <w:sz w:val="22"/>
          <w:szCs w:val="22"/>
        </w:rPr>
      </w:pPr>
    </w:p>
    <w:p w:rsidR="00BB7E9C" w:rsidRPr="00F3739A" w:rsidRDefault="00BB7E9C" w:rsidP="00BB7E9C">
      <w:pPr>
        <w:spacing w:line="269" w:lineRule="atLeast"/>
        <w:jc w:val="both"/>
        <w:rPr>
          <w:rFonts w:ascii="Times New Roman" w:hAnsi="Times New Roman" w:cs="Times New Roman"/>
          <w:b/>
          <w:bCs/>
          <w:sz w:val="22"/>
          <w:szCs w:val="22"/>
        </w:rPr>
      </w:pPr>
      <w:r w:rsidRPr="00F3739A">
        <w:rPr>
          <w:rFonts w:ascii="Times New Roman" w:hAnsi="Times New Roman" w:cs="Times New Roman"/>
          <w:b/>
          <w:bCs/>
          <w:sz w:val="22"/>
          <w:szCs w:val="22"/>
        </w:rPr>
        <w:t>Comitato organizzativo</w:t>
      </w:r>
    </w:p>
    <w:p w:rsidR="00BB7E9C" w:rsidRPr="00F3739A" w:rsidRDefault="00BB7E9C" w:rsidP="00BB7E9C">
      <w:pPr>
        <w:spacing w:line="269" w:lineRule="atLeast"/>
        <w:jc w:val="both"/>
        <w:rPr>
          <w:rFonts w:ascii="Times New Roman" w:hAnsi="Times New Roman" w:cs="Times New Roman"/>
          <w:sz w:val="22"/>
          <w:szCs w:val="22"/>
        </w:rPr>
      </w:pPr>
    </w:p>
    <w:p w:rsidR="00BB7E9C" w:rsidRPr="00F3739A" w:rsidRDefault="00BB7E9C" w:rsidP="00BB7E9C">
      <w:pPr>
        <w:spacing w:line="269" w:lineRule="atLeast"/>
        <w:jc w:val="both"/>
        <w:rPr>
          <w:rFonts w:ascii="Times New Roman" w:hAnsi="Times New Roman" w:cs="Times New Roman"/>
          <w:sz w:val="22"/>
          <w:szCs w:val="22"/>
        </w:rPr>
      </w:pPr>
      <w:r w:rsidRPr="00F3739A">
        <w:rPr>
          <w:rFonts w:ascii="Times New Roman" w:hAnsi="Times New Roman" w:cs="Times New Roman"/>
          <w:sz w:val="22"/>
          <w:szCs w:val="22"/>
        </w:rPr>
        <w:t>Stefania Cubeddu Proux (Université de Paris X - Nanterre)</w:t>
      </w:r>
    </w:p>
    <w:p w:rsidR="00BB7E9C" w:rsidRPr="00F3739A" w:rsidRDefault="00BB7E9C" w:rsidP="00BB7E9C">
      <w:pPr>
        <w:spacing w:line="269" w:lineRule="atLeast"/>
        <w:jc w:val="both"/>
        <w:rPr>
          <w:rFonts w:ascii="Times New Roman" w:hAnsi="Times New Roman" w:cs="Times New Roman"/>
          <w:sz w:val="22"/>
          <w:szCs w:val="22"/>
        </w:rPr>
      </w:pPr>
      <w:r w:rsidRPr="00F3739A">
        <w:rPr>
          <w:rFonts w:ascii="Times New Roman" w:hAnsi="Times New Roman" w:cs="Times New Roman"/>
          <w:sz w:val="22"/>
          <w:szCs w:val="22"/>
        </w:rPr>
        <w:t>Emanuele Cutinelli-Rendina (Université de Strasbourg)</w:t>
      </w:r>
    </w:p>
    <w:p w:rsidR="00BB7E9C" w:rsidRPr="00F3739A" w:rsidRDefault="00BB7E9C" w:rsidP="00BB7E9C">
      <w:pPr>
        <w:spacing w:line="269" w:lineRule="atLeast"/>
        <w:jc w:val="both"/>
        <w:rPr>
          <w:rFonts w:ascii="Times New Roman" w:hAnsi="Times New Roman" w:cs="Times New Roman"/>
          <w:sz w:val="22"/>
          <w:szCs w:val="22"/>
        </w:rPr>
      </w:pPr>
      <w:r w:rsidRPr="00F3739A">
        <w:rPr>
          <w:rFonts w:ascii="Times New Roman" w:hAnsi="Times New Roman" w:cs="Times New Roman"/>
          <w:sz w:val="22"/>
          <w:szCs w:val="22"/>
        </w:rPr>
        <w:t>Anna Frabetti (Université de Strasbourg)</w:t>
      </w:r>
    </w:p>
    <w:p w:rsidR="00BB7E9C" w:rsidRPr="00F3739A" w:rsidRDefault="00BB7E9C" w:rsidP="00BB7E9C">
      <w:pPr>
        <w:spacing w:line="269" w:lineRule="atLeast"/>
        <w:jc w:val="both"/>
        <w:rPr>
          <w:rFonts w:ascii="Times New Roman" w:hAnsi="Times New Roman" w:cs="Times New Roman"/>
          <w:sz w:val="22"/>
          <w:szCs w:val="22"/>
        </w:rPr>
      </w:pPr>
      <w:r w:rsidRPr="00F3739A">
        <w:rPr>
          <w:rFonts w:ascii="Times New Roman" w:hAnsi="Times New Roman" w:cs="Times New Roman"/>
          <w:sz w:val="22"/>
          <w:szCs w:val="22"/>
        </w:rPr>
        <w:t>Enza Perdichizzi (Université de Strasbourg)</w:t>
      </w:r>
    </w:p>
    <w:p w:rsidR="00BB7E9C" w:rsidRPr="00F3739A" w:rsidRDefault="00BB7E9C" w:rsidP="00BB7E9C">
      <w:pPr>
        <w:spacing w:line="269" w:lineRule="atLeast"/>
        <w:jc w:val="both"/>
        <w:rPr>
          <w:rFonts w:ascii="Times New Roman" w:hAnsi="Times New Roman" w:cs="Times New Roman"/>
          <w:sz w:val="22"/>
          <w:szCs w:val="22"/>
        </w:rPr>
      </w:pPr>
      <w:r w:rsidRPr="00F3739A">
        <w:rPr>
          <w:rFonts w:ascii="Times New Roman" w:hAnsi="Times New Roman" w:cs="Times New Roman"/>
          <w:sz w:val="22"/>
          <w:szCs w:val="22"/>
        </w:rPr>
        <w:t>Laura Toppan (Université de Lorraine)</w:t>
      </w:r>
    </w:p>
    <w:p w:rsidR="00BB7E9C" w:rsidRPr="00F3739A" w:rsidRDefault="00BB7E9C" w:rsidP="00BB7E9C">
      <w:pPr>
        <w:jc w:val="both"/>
        <w:rPr>
          <w:rFonts w:ascii="Times New Roman" w:hAnsi="Times New Roman" w:cs="Times New Roman"/>
          <w:b/>
          <w:sz w:val="22"/>
          <w:szCs w:val="22"/>
        </w:rPr>
      </w:pPr>
    </w:p>
    <w:sectPr w:rsidR="00BB7E9C" w:rsidRPr="00F3739A" w:rsidSect="00005E8A">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useFELayout/>
  </w:compat>
  <w:rsids>
    <w:rsidRoot w:val="00BB7E9C"/>
    <w:rsid w:val="00005E8A"/>
    <w:rsid w:val="00466D06"/>
    <w:rsid w:val="008851AC"/>
    <w:rsid w:val="00B35F5E"/>
    <w:rsid w:val="00BB7E9C"/>
    <w:rsid w:val="00F10DED"/>
    <w:rsid w:val="00F3739A"/>
  </w:rsids>
  <m:mathPr>
    <m:mathFont m:val="Wingdings 2"/>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1AC"/>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rsid w:val="00BB7E9C"/>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BB7E9C"/>
    <w:rPr>
      <w:color w:val="000080"/>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4" Type="http://schemas.openxmlformats.org/officeDocument/2006/relationships/hyperlink" Target="mailto:frabetti@unistra.fr" TargetMode="External"/><Relationship Id="rId5" Type="http://schemas.openxmlformats.org/officeDocument/2006/relationships/hyperlink" Target="mailto:frabetti@unistra.fr" TargetMode="Externa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4126</Characters>
  <Application>Microsoft Word 12.1.0</Application>
  <DocSecurity>0</DocSecurity>
  <Lines>34</Lines>
  <Paragraphs>8</Paragraphs>
  <ScaleCrop>false</ScaleCrop>
  <Company>UDS</Company>
  <LinksUpToDate>false</LinksUpToDate>
  <CharactersWithSpaces>5067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UDS UDS</dc:creator>
  <cp:keywords/>
  <dc:description/>
  <cp:lastModifiedBy>isabelle Reck</cp:lastModifiedBy>
  <cp:revision>2</cp:revision>
  <dcterms:created xsi:type="dcterms:W3CDTF">2014-10-05T09:56:00Z</dcterms:created>
  <dcterms:modified xsi:type="dcterms:W3CDTF">2014-10-05T09:56:00Z</dcterms:modified>
</cp:coreProperties>
</file>